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B30" w14:textId="77777777" w:rsidR="00F339E2" w:rsidRDefault="00000000">
      <w:pPr>
        <w:pStyle w:val="Titolo"/>
        <w:jc w:val="center"/>
        <w:rPr>
          <w:rFonts w:ascii="Arial" w:eastAsia="Arial" w:hAnsi="Arial" w:cs="Arial"/>
          <w:color w:val="FB0007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B0007"/>
        </w:rPr>
        <w:t xml:space="preserve">BANDO DI PARTECIPAZIONE </w:t>
      </w:r>
    </w:p>
    <w:p w14:paraId="6D916BEB" w14:textId="77777777" w:rsidR="00F339E2" w:rsidRDefault="00000000">
      <w:pPr>
        <w:pStyle w:val="Titolo"/>
        <w:jc w:val="center"/>
        <w:rPr>
          <w:rFonts w:ascii="Arial" w:eastAsia="Arial" w:hAnsi="Arial" w:cs="Arial"/>
          <w:color w:val="FB0007"/>
        </w:rPr>
      </w:pPr>
      <w:r>
        <w:rPr>
          <w:rFonts w:ascii="Arial" w:eastAsia="Arial" w:hAnsi="Arial" w:cs="Arial"/>
          <w:color w:val="FB0007"/>
        </w:rPr>
        <w:t>SOCIAL DAY 2023</w:t>
      </w:r>
    </w:p>
    <w:p w14:paraId="7EE5FD65" w14:textId="77777777" w:rsidR="00F339E2" w:rsidRPr="002813E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FB0007"/>
          <w:sz w:val="22"/>
          <w:szCs w:val="22"/>
          <w:lang w:val="it-IT"/>
        </w:rPr>
      </w:pPr>
      <w:r w:rsidRPr="002813ED">
        <w:rPr>
          <w:rFonts w:ascii="Arial" w:eastAsia="Arial" w:hAnsi="Arial" w:cs="Arial"/>
          <w:b/>
          <w:color w:val="FB0007"/>
          <w:sz w:val="22"/>
          <w:szCs w:val="22"/>
          <w:lang w:val="it-IT"/>
        </w:rPr>
        <w:br/>
      </w:r>
    </w:p>
    <w:p w14:paraId="5837029A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OBIETTIVO DEL BANDO</w:t>
      </w:r>
    </w:p>
    <w:p w14:paraId="516BB1F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Individuare e finanziare </w:t>
      </w:r>
      <w:r w:rsidRPr="004F6EE7">
        <w:rPr>
          <w:rFonts w:ascii="Verdana" w:eastAsia="Verdana" w:hAnsi="Verdana" w:cs="Verdana"/>
          <w:sz w:val="22"/>
          <w:szCs w:val="22"/>
          <w:u w:val="single"/>
          <w:lang w:val="it-IT"/>
        </w:rPr>
        <w:t>progetti di cooperazione e/o di sviluppo internazionali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, presentati dai soggetti ammissibili a seconda dei seguenti indicatori. </w:t>
      </w:r>
    </w:p>
    <w:p w14:paraId="2B978A1B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6F99EFD1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SOGGETTI AMMISSIBILI</w:t>
      </w:r>
    </w:p>
    <w:p w14:paraId="7F92261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Possono partecipare i soggetti che presentino tutti i seguenti requisiti:</w:t>
      </w:r>
    </w:p>
    <w:p w14:paraId="24CC92FB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572F7170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siano Organizzazioni Non Profit quali, ad esempio, associazioni, fondazioni, cooperative sociali, organizzazioni non governative, organizzazioni di volontariato;</w:t>
      </w:r>
    </w:p>
    <w:p w14:paraId="521FAFC0" w14:textId="77777777" w:rsidR="00F339E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abbiano sede legale nelle province in cui è attivo un board Social Day. </w:t>
      </w:r>
      <w:r>
        <w:rPr>
          <w:rFonts w:ascii="Verdana" w:eastAsia="Verdana" w:hAnsi="Verdana" w:cs="Verdana"/>
          <w:sz w:val="22"/>
          <w:szCs w:val="22"/>
        </w:rPr>
        <w:t xml:space="preserve">Per la </w:t>
      </w:r>
      <w:proofErr w:type="spellStart"/>
      <w:r>
        <w:rPr>
          <w:rFonts w:ascii="Verdana" w:eastAsia="Verdana" w:hAnsi="Verdana" w:cs="Verdana"/>
          <w:sz w:val="22"/>
          <w:szCs w:val="22"/>
        </w:rPr>
        <w:t>presente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edizione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le province </w:t>
      </w:r>
      <w:proofErr w:type="spellStart"/>
      <w:r>
        <w:rPr>
          <w:rFonts w:ascii="Verdana" w:eastAsia="Verdana" w:hAnsi="Verdana" w:cs="Verdana"/>
          <w:sz w:val="22"/>
          <w:szCs w:val="22"/>
        </w:rPr>
        <w:t>aderenti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</w:p>
    <w:p w14:paraId="24A63F54" w14:textId="77777777" w:rsidR="00F339E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Vicenza</w:t>
      </w:r>
    </w:p>
    <w:p w14:paraId="18D8468B" w14:textId="77777777" w:rsidR="00F339E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Treviso</w:t>
      </w:r>
    </w:p>
    <w:p w14:paraId="3C1711D9" w14:textId="77777777" w:rsidR="00F339E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Verona</w:t>
      </w:r>
    </w:p>
    <w:p w14:paraId="5C147305" w14:textId="77777777" w:rsidR="00F339E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Mantova</w:t>
      </w:r>
      <w:proofErr w:type="spellEnd"/>
    </w:p>
    <w:p w14:paraId="178D61B5" w14:textId="77777777" w:rsidR="00F339E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Trento</w:t>
      </w:r>
    </w:p>
    <w:p w14:paraId="25EA1CE5" w14:textId="77777777" w:rsidR="00F339E2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shd w:val="clear" w:color="auto" w:fill="F9CB9C"/>
        </w:rPr>
      </w:pPr>
    </w:p>
    <w:p w14:paraId="21634340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siano attivi da almeno due anni o neo costituiti a seguito di un progetto di fusione o integrazione tra organizzazioni o enti preesistenti. I soggetti realizzatori possono quindi essere preesistenti o costituiti appositamente per il progetto.</w:t>
      </w:r>
    </w:p>
    <w:p w14:paraId="7817C1B8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426F9705" w14:textId="77777777" w:rsidR="00F339E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REQUISITI ESSENZIALI</w:t>
      </w:r>
    </w:p>
    <w:p w14:paraId="4E01794D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Il progetto deve prevedere la partecipazione fattiva e il coinvolgimento della cittadinanza locale;</w:t>
      </w:r>
    </w:p>
    <w:p w14:paraId="29975AB0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Il progetto deve rispondere a bisogni, diritti e aspirazioni di giovani di età compresa fra gli 0 e i 35 anni.</w:t>
      </w:r>
    </w:p>
    <w:p w14:paraId="2E7ED201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Il progetto (o almeno l’azione progettuale per cui si chiede il contributo) deve avere una durata definita di minimo 1 anno e massimo 3 anni.  </w:t>
      </w:r>
    </w:p>
    <w:p w14:paraId="524B2F74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Il progetto deve prevedere di contribuire alla realizzazione di almeno tre dei 17 obiettivi (e dei corrispondenti traguardi) dell’Agenda 2030.</w:t>
      </w:r>
    </w:p>
    <w:p w14:paraId="29684CBC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Il progetto deve mirare, direttamente o indirettamente, attraverso le attività progettuali, alla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digitalizzazione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, intesa come approccio metodologico volto all’impiego e all’educazione all'uso di strumenti digitali, e alla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sostenibilità ambientale 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sia nelle fasi di implementazione che negli esiti.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 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</w:p>
    <w:p w14:paraId="215488BD" w14:textId="77777777" w:rsidR="00F339E2" w:rsidRPr="004F6EE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In riferimento all’obiettivo educativo del Social Day, il progetto dovrà prevedere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l’accoglienza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(vitto e alloggio) </w:t>
      </w:r>
      <w:sdt>
        <w:sdtPr>
          <w:tag w:val="goog_rdk_0"/>
          <w:id w:val="-681433964"/>
        </w:sdtPr>
        <w:sdtContent>
          <w:r w:rsidRPr="004F6EE7">
            <w:rPr>
              <w:rFonts w:ascii="Arial" w:eastAsia="Arial" w:hAnsi="Arial" w:cs="Arial"/>
              <w:sz w:val="22"/>
              <w:szCs w:val="22"/>
              <w:lang w:val="it-IT"/>
            </w:rPr>
            <w:t xml:space="preserve">di un gruppo di almeno 4 ragazzə del Social Day che, </w:t>
          </w:r>
          <w:r w:rsidRPr="004F6EE7">
            <w:rPr>
              <w:rFonts w:ascii="Arial" w:eastAsia="Arial" w:hAnsi="Arial" w:cs="Arial"/>
              <w:sz w:val="22"/>
              <w:szCs w:val="22"/>
              <w:lang w:val="it-IT"/>
            </w:rPr>
            <w:lastRenderedPageBreak/>
            <w:t xml:space="preserve">nel corso del progetto, potrebbero visitare lo stesso laddove le condizioni di sicurezza e fattibilità lo consentano. </w:t>
          </w:r>
        </w:sdtContent>
      </w:sdt>
    </w:p>
    <w:p w14:paraId="430E763A" w14:textId="77777777" w:rsidR="00F339E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Il progetto deve essere rendicontato in maniera chiara e trasparente. </w:t>
      </w:r>
      <w:r>
        <w:rPr>
          <w:rFonts w:ascii="Verdana" w:eastAsia="Verdana" w:hAnsi="Verdana" w:cs="Verdana"/>
          <w:sz w:val="22"/>
          <w:szCs w:val="22"/>
        </w:rPr>
        <w:t xml:space="preserve">Nel </w:t>
      </w:r>
      <w:proofErr w:type="spellStart"/>
      <w:r>
        <w:rPr>
          <w:rFonts w:ascii="Verdana" w:eastAsia="Verdana" w:hAnsi="Verdana" w:cs="Verdana"/>
          <w:sz w:val="22"/>
          <w:szCs w:val="22"/>
        </w:rPr>
        <w:t>caso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approvazione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prevedono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2 </w:t>
      </w:r>
      <w:proofErr w:type="spellStart"/>
      <w:r>
        <w:rPr>
          <w:rFonts w:ascii="Verdana" w:eastAsia="Verdana" w:hAnsi="Verdana" w:cs="Verdana"/>
          <w:sz w:val="22"/>
          <w:szCs w:val="22"/>
        </w:rPr>
        <w:t>rendicontazioni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</w:p>
    <w:p w14:paraId="1CDA786C" w14:textId="77777777" w:rsidR="00F339E2" w:rsidRPr="004F6E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1° rendicontazione 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narrativa a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metà progetto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(a seconda della durata prevista) comprensiva di descrizione dell’andamento del progetto, della fase in corso, dei rischi affrontati o previsti, e di immagini descrittive di attività e/o persone coinvolte.</w:t>
      </w:r>
    </w:p>
    <w:p w14:paraId="044A898D" w14:textId="77777777" w:rsidR="00F339E2" w:rsidRPr="004F6EE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2°</w:t>
      </w:r>
      <w:proofErr w:type="gramEnd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 rendicontazione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entro 30 giorni dalla fine del progetto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, comprensiva di relazione delle attività realizzate e di documentazione completa comprovante le reali spese sostenute, i risultati raggiunti e corredata da materiale multimediale narrativo. </w:t>
      </w:r>
    </w:p>
    <w:p w14:paraId="3A8B902F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17272A20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PER PARTECIPARE</w:t>
      </w:r>
    </w:p>
    <w:p w14:paraId="5487D94D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La domanda dovrà pervenire ad Associazione Gruppo Vulcano compilando l’allegato “Domanda di Contributo”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entro e non oltre venerdì 2 dicembre 2022 alle ore 12.00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.</w:t>
      </w:r>
    </w:p>
    <w:p w14:paraId="7AA84A57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2538F6F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La Domanda di Contributo è scaricabile dal sito</w:t>
      </w:r>
      <w:r>
        <w:fldChar w:fldCharType="begin"/>
      </w:r>
      <w:r w:rsidRPr="004F6EE7">
        <w:rPr>
          <w:lang w:val="it-IT"/>
        </w:rPr>
        <w:instrText>HYPERLINK "http://www.socialday.org" \h</w:instrText>
      </w:r>
      <w:r>
        <w:fldChar w:fldCharType="separate"/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fldChar w:fldCharType="end"/>
      </w:r>
      <w:r>
        <w:fldChar w:fldCharType="begin"/>
      </w:r>
      <w:r w:rsidRPr="004F6EE7">
        <w:rPr>
          <w:lang w:val="it-IT"/>
        </w:rPr>
        <w:instrText>HYPERLINK "http://www.socialday.org" \h</w:instrText>
      </w:r>
      <w:r>
        <w:fldChar w:fldCharType="separate"/>
      </w:r>
      <w:r w:rsidRPr="004F6EE7">
        <w:rPr>
          <w:rFonts w:ascii="Verdana" w:eastAsia="Verdana" w:hAnsi="Verdana" w:cs="Verdana"/>
          <w:color w:val="0000FF"/>
          <w:sz w:val="22"/>
          <w:szCs w:val="22"/>
          <w:u w:val="single"/>
          <w:lang w:val="it-IT"/>
        </w:rPr>
        <w:t>www.socialday.org</w:t>
      </w:r>
      <w:r>
        <w:rPr>
          <w:rFonts w:ascii="Verdana" w:eastAsia="Verdana" w:hAnsi="Verdana" w:cs="Verdana"/>
          <w:color w:val="0000FF"/>
          <w:sz w:val="22"/>
          <w:szCs w:val="22"/>
          <w:u w:val="single"/>
        </w:rPr>
        <w:fldChar w:fldCharType="end"/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e va inviata: </w:t>
      </w:r>
    </w:p>
    <w:p w14:paraId="1567829B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3F0A271C" w14:textId="77777777" w:rsidR="00F339E2" w:rsidRPr="004F6EE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a </w:t>
      </w:r>
      <w:r w:rsidRPr="004F6EE7">
        <w:rPr>
          <w:rFonts w:ascii="Verdana" w:eastAsia="Verdana" w:hAnsi="Verdana" w:cs="Verdana"/>
          <w:sz w:val="22"/>
          <w:szCs w:val="22"/>
          <w:u w:val="single"/>
          <w:lang w:val="it-IT"/>
        </w:rPr>
        <w:t>mezzo raccomandata A/R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a: Villa Angaran San Giuseppe Via Cà Morosini, 41, 36061 Bassano del Grappa VI</w:t>
      </w:r>
    </w:p>
    <w:p w14:paraId="038B3CDC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</w:p>
    <w:p w14:paraId="0FAA75AD" w14:textId="77777777" w:rsidR="00F339E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oppure</w:t>
      </w:r>
      <w:proofErr w:type="spellEnd"/>
    </w:p>
    <w:p w14:paraId="197138B4" w14:textId="77777777" w:rsidR="00F339E2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Verdana" w:eastAsia="Verdana" w:hAnsi="Verdana" w:cs="Verdana"/>
          <w:sz w:val="22"/>
          <w:szCs w:val="22"/>
          <w:u w:val="single"/>
        </w:rPr>
      </w:pPr>
    </w:p>
    <w:p w14:paraId="2799167A" w14:textId="77777777" w:rsidR="00F339E2" w:rsidRPr="004F6EE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u w:val="single"/>
          <w:lang w:val="it-IT"/>
        </w:rPr>
        <w:t>via pec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a: socialday@legalmail.it </w:t>
      </w:r>
    </w:p>
    <w:p w14:paraId="37000BEE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17D6797D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Contestualmente la domanda va inviata in PDF a </w:t>
      </w:r>
      <w:r w:rsidRPr="004F6EE7">
        <w:rPr>
          <w:rFonts w:ascii="Verdana" w:eastAsia="Verdana" w:hAnsi="Verdana" w:cs="Verdana"/>
          <w:color w:val="0000FF"/>
          <w:sz w:val="22"/>
          <w:szCs w:val="22"/>
          <w:lang w:val="it-IT"/>
        </w:rPr>
        <w:t>info@socialday.org</w:t>
      </w:r>
    </w:p>
    <w:p w14:paraId="19FF6397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759C4DA7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La domanda dovrà contenere i seguenti documenti:</w:t>
      </w:r>
    </w:p>
    <w:p w14:paraId="085BE98C" w14:textId="77777777" w:rsidR="00F339E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b/>
          <w:sz w:val="22"/>
          <w:szCs w:val="22"/>
        </w:rPr>
        <w:t>formulario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;</w:t>
      </w:r>
      <w:proofErr w:type="gramEnd"/>
    </w:p>
    <w:p w14:paraId="491B464C" w14:textId="77777777" w:rsidR="00F339E2" w:rsidRPr="004F6E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relazione illustrativa del progetto (max 8 cartelle);</w:t>
      </w:r>
    </w:p>
    <w:p w14:paraId="3664B26B" w14:textId="77777777" w:rsidR="00F339E2" w:rsidRPr="004F6E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massimo </w:t>
      </w:r>
      <w:proofErr w:type="gramStart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8</w:t>
      </w:r>
      <w:proofErr w:type="gramEnd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 slide di presentazione sintetica e narrativa del progetto;</w:t>
      </w:r>
    </w:p>
    <w:p w14:paraId="501D806C" w14:textId="77777777" w:rsidR="00F339E2" w:rsidRPr="004F6EE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(facoltativo ma consigliato) video di presentazione di massimo </w:t>
      </w:r>
      <w:proofErr w:type="gramStart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3</w:t>
      </w:r>
      <w:proofErr w:type="gramEnd"/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 minuti.</w:t>
      </w:r>
    </w:p>
    <w:p w14:paraId="16D48900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72988FB3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Successivamente alla chiusura del bando, il Gruppo Coordinatore del Social Day effettuerà una selezione dei progetti verificando la completezza e correttezza della documentazione inviata e valutando la generale coerenza del progetto presentato agli obiettivi esposti nel presente bando. L’Assemblea dei delegati darà comunicazione ai candidati dell’esito di questa prima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valutazione entro lunedì 5 dicembre 2022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. </w:t>
      </w:r>
    </w:p>
    <w:p w14:paraId="61CDC9E6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</w:p>
    <w:p w14:paraId="2EC770C5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Venerdì 16 dicembre 2022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, alle ore 14.30,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 xml:space="preserve"> 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un referente per ogni organizzazione selezionata sarà invitato a presentare in presenza o a distanza il progetto all’Assemblea dei ragazzi/e delegati/e delle scuole partecipanti al Social Day presso Villa Angaran San Giuseppe, Via Cà Morosini 41, Bassano del Grappa (VI). </w:t>
      </w:r>
    </w:p>
    <w:p w14:paraId="343E04D7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i/>
          <w:sz w:val="22"/>
          <w:szCs w:val="22"/>
          <w:lang w:val="it-IT"/>
        </w:rPr>
        <w:t>Sede e modalità potrebbero subire delle variazioni in base alla situazione epidemiologica e alla normativa vigente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.</w:t>
      </w:r>
    </w:p>
    <w:p w14:paraId="4A4C8CB0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75BE1AF2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L’Assemblea dei delegati,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entro il 17 febbraio 2023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, selezionerà i progetti finanziabili dal Social Day 2023 e darà comunicazione ai soggetti partecipanti. </w:t>
      </w:r>
    </w:p>
    <w:p w14:paraId="191C9C0B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799B1BA6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CRITERI DI VALUTAZIONE</w:t>
      </w:r>
    </w:p>
    <w:p w14:paraId="4E809E5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Oltre ai requisiti essenziali descritti in precedenza, la valutazione qualitativa si baserà sui seguenti criteri </w:t>
      </w:r>
      <w:r w:rsidRPr="004F6EE7">
        <w:rPr>
          <w:rFonts w:ascii="Verdana" w:eastAsia="Verdana" w:hAnsi="Verdana" w:cs="Verdana"/>
          <w:sz w:val="22"/>
          <w:szCs w:val="22"/>
          <w:u w:val="single"/>
          <w:lang w:val="it-IT"/>
        </w:rPr>
        <w:t>generali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: </w:t>
      </w:r>
    </w:p>
    <w:p w14:paraId="37479DAA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progetti di solidarietà che offrano risposte concrete a bisogni, diritti e aspirazioni di giovani puntualmente descritte;</w:t>
      </w:r>
    </w:p>
    <w:p w14:paraId="51785AB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prospettive di sostenibilità e localizzazione del progetto;</w:t>
      </w:r>
    </w:p>
    <w:p w14:paraId="113D4E7D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livello di innovazione garantito nell’ambito del contesto progettuale;</w:t>
      </w:r>
    </w:p>
    <w:p w14:paraId="77F8DEBC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- reale e fattiva partecipazione in tutte le fasi progettuali di giovani;</w:t>
      </w:r>
    </w:p>
    <w:p w14:paraId="2185BD85" w14:textId="77777777" w:rsidR="00F339E2" w:rsidRPr="004F6EE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grado di inclusione di giovani di età compresa fra gli 0 e i 35 anni in situazione di svantaggio.</w:t>
      </w:r>
      <w:r w:rsidRPr="004F6EE7">
        <w:rPr>
          <w:rFonts w:ascii="Arial" w:eastAsia="Arial" w:hAnsi="Arial" w:cs="Arial"/>
          <w:sz w:val="22"/>
          <w:szCs w:val="22"/>
          <w:lang w:val="it-IT"/>
        </w:rPr>
        <w:br/>
      </w:r>
    </w:p>
    <w:p w14:paraId="22C46E76" w14:textId="77777777" w:rsidR="00F339E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</w:rPr>
        <w:t>specifici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</w:t>
      </w:r>
    </w:p>
    <w:p w14:paraId="64CE61DB" w14:textId="77777777" w:rsidR="00F339E2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00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3795"/>
        <w:gridCol w:w="2625"/>
      </w:tblGrid>
      <w:tr w:rsidR="00F339E2" w14:paraId="3320AE68" w14:textId="77777777">
        <w:trPr>
          <w:trHeight w:val="27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D0937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Voce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6A15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Aspetto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7F13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Punteggio</w:t>
            </w:r>
            <w:proofErr w:type="spellEnd"/>
          </w:p>
        </w:tc>
      </w:tr>
      <w:tr w:rsidR="00F339E2" w14:paraId="63089417" w14:textId="77777777">
        <w:trPr>
          <w:trHeight w:val="27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8F98" w14:textId="77777777" w:rsidR="00F339E2" w:rsidRDefault="00F33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7C75" w14:textId="77777777" w:rsidR="00F339E2" w:rsidRDefault="00F33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75DDC" w14:textId="77777777" w:rsidR="00F339E2" w:rsidRDefault="00F33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F339E2" w14:paraId="65F72CDB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2805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Ente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proponente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6B5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Coerenza alle finalità</w:t>
            </w:r>
          </w:p>
          <w:p w14:paraId="0B71B75E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indicate nel bando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3D0F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516C9794" w14:textId="77777777">
        <w:trPr>
          <w:trHeight w:val="86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0C78A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EE3F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Esperienza nell’implementazione di progetti di cooperazione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BD0D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0-2</w:t>
            </w:r>
          </w:p>
        </w:tc>
      </w:tr>
      <w:tr w:rsidR="00F339E2" w14:paraId="7BB77B0F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FEC58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D52A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  <w:shd w:val="clear" w:color="auto" w:fill="FCE5CD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Capacità finanziarie di gestione del contributo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AD5D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0-2</w:t>
            </w:r>
          </w:p>
        </w:tc>
      </w:tr>
      <w:tr w:rsidR="00F339E2" w14:paraId="587F1446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EA15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8F662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Relazione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con partner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BD67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0-2</w:t>
            </w:r>
          </w:p>
        </w:tc>
      </w:tr>
      <w:tr w:rsidR="00F339E2" w14:paraId="513AE64F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A503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Contesto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specifico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26EE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Qualità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descrizione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contesto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2CD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0-10</w:t>
            </w:r>
          </w:p>
        </w:tc>
      </w:tr>
      <w:tr w:rsidR="00F339E2" w14:paraId="690A0524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32FF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59B8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Qualità descrizione dei beneficiari del progetto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DD611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2DBEB5F0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43468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Obiettivo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5D10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Coerenza con le finalità del bando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DFC23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0-10</w:t>
            </w:r>
          </w:p>
        </w:tc>
      </w:tr>
      <w:tr w:rsidR="00F339E2" w14:paraId="57B0F63C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8F42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8CFF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Fattibilità e sostenibilità degli obiettivi descritti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116A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0CA2A308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336D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Impatto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B7DD1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Misurabilità e coerenza degli indicatori d’impatto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9F1A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699BAF8B" w14:textId="77777777">
        <w:trPr>
          <w:trHeight w:val="86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23AD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7F6A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Impatto sociale indiretto, cioè oltre i beneficiari individuati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2B7A2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0-3</w:t>
            </w:r>
          </w:p>
        </w:tc>
      </w:tr>
      <w:tr w:rsidR="00F339E2" w14:paraId="372191FD" w14:textId="77777777">
        <w:trPr>
          <w:trHeight w:val="176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64B4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14DF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Sostenibilità, ossia capacità di dare continuità alle attività o generare processi autonomi di sviluppo una volta concluso il progetto</w:t>
            </w:r>
            <w:r w:rsidRPr="004F6EE7">
              <w:rPr>
                <w:rFonts w:ascii="Verdana" w:eastAsia="Verdana" w:hAnsi="Verdana" w:cs="Verdana"/>
                <w:sz w:val="22"/>
                <w:szCs w:val="22"/>
                <w:highlight w:val="yellow"/>
                <w:lang w:val="it-IT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93CB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0-3</w:t>
            </w:r>
          </w:p>
        </w:tc>
      </w:tr>
      <w:tr w:rsidR="00F339E2" w14:paraId="540D3070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5614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00ED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Coerenza fra obiettivi e azioni descritte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5EC2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0-10</w:t>
            </w:r>
          </w:p>
        </w:tc>
      </w:tr>
      <w:tr w:rsidR="00F339E2" w14:paraId="77DD5C5D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0B30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E363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Fattibilità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delle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attività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descritte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D3A9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0-10</w:t>
            </w:r>
          </w:p>
        </w:tc>
      </w:tr>
      <w:tr w:rsidR="00F339E2" w14:paraId="7A17A9E8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4DC1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A33B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Sostenibilità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ambientale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degli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interventi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ED82A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3129C50B" w14:textId="77777777">
        <w:trPr>
          <w:trHeight w:val="569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23A3" w14:textId="77777777" w:rsidR="00F339E2" w:rsidRDefault="00F3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15E1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Digitalizzazione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647B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584C0301" w14:textId="77777777">
        <w:trPr>
          <w:trHeight w:val="56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90C1E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Budget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29B91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Qualità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descrizione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costi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B3CA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0-5</w:t>
            </w:r>
          </w:p>
        </w:tc>
      </w:tr>
      <w:tr w:rsidR="00F339E2" w14:paraId="24442C92" w14:textId="77777777">
        <w:trPr>
          <w:trHeight w:val="86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32A9" w14:textId="77777777" w:rsidR="00F339E2" w:rsidRDefault="00F339E2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7821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 xml:space="preserve">Coerenza del budget richiesto rispetto alle </w:t>
            </w:r>
          </w:p>
          <w:p w14:paraId="4B9D51D8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attività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proposte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9ACB9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0-10</w:t>
            </w:r>
          </w:p>
        </w:tc>
      </w:tr>
      <w:tr w:rsidR="00F339E2" w14:paraId="5C4A3315" w14:textId="77777777">
        <w:trPr>
          <w:trHeight w:val="86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9E26" w14:textId="77777777" w:rsidR="00F339E2" w:rsidRDefault="00F339E2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61217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F6EE7">
              <w:rPr>
                <w:rFonts w:ascii="Verdana" w:eastAsia="Verdana" w:hAnsi="Verdana" w:cs="Verdana"/>
                <w:sz w:val="22"/>
                <w:szCs w:val="22"/>
                <w:lang w:val="it-IT"/>
              </w:rPr>
              <w:t>Sostenibilità economico-finanziaria del progetto una volta terminato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C09E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0-3</w:t>
            </w:r>
          </w:p>
        </w:tc>
      </w:tr>
      <w:tr w:rsidR="00F339E2" w14:paraId="22BFB43E" w14:textId="77777777">
        <w:trPr>
          <w:trHeight w:val="56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839F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TOT.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402F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/100</w:t>
            </w:r>
          </w:p>
          <w:p w14:paraId="475F013F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sufficienza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 60</w:t>
            </w:r>
          </w:p>
        </w:tc>
      </w:tr>
    </w:tbl>
    <w:p w14:paraId="2F7266A5" w14:textId="77777777" w:rsidR="00F339E2" w:rsidRDefault="00F339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</w:p>
    <w:p w14:paraId="52D8A3A7" w14:textId="77777777" w:rsidR="00F339E2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C0B2418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L’esito della valutazione dei progetti verrà comunicato ai soggetti partecipanti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entro il 17 febbraio 2023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.</w:t>
      </w:r>
    </w:p>
    <w:p w14:paraId="3274922C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3D187993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AMMONTARE DEI CONTRIBUTI</w:t>
      </w:r>
    </w:p>
    <w:p w14:paraId="6EFCE334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I progetti premiati, con insindacabile giudizio da parte del Gruppo Coordinatore prima e dell’Assemblea dei Delegati in ultima istanza, saranno finanziati come segue:</w:t>
      </w:r>
    </w:p>
    <w:p w14:paraId="76A523D2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tbl>
      <w:tblPr>
        <w:tblStyle w:val="a0"/>
        <w:tblW w:w="9000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467"/>
      </w:tblGrid>
      <w:tr w:rsidR="00F339E2" w:rsidRPr="004F6EE7" w14:paraId="16ACFDEA" w14:textId="77777777">
        <w:trPr>
          <w:trHeight w:val="560"/>
          <w:tblHeader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C18B7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Fondi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raccolti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**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EDD6" w14:textId="77777777" w:rsidR="00F339E2" w:rsidRPr="004F6E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  <w:lang w:val="it-IT"/>
              </w:rPr>
            </w:pPr>
            <w:r w:rsidRPr="004F6EE7">
              <w:rPr>
                <w:rFonts w:ascii="Verdana" w:eastAsia="Verdana" w:hAnsi="Verdana" w:cs="Verdana"/>
                <w:b/>
                <w:color w:val="FFFFFF"/>
                <w:sz w:val="22"/>
                <w:szCs w:val="22"/>
                <w:lang w:val="it-IT"/>
              </w:rPr>
              <w:t xml:space="preserve">Numero massimo di progetti finanziabili </w:t>
            </w:r>
          </w:p>
        </w:tc>
      </w:tr>
      <w:tr w:rsidR="00F339E2" w14:paraId="1069D878" w14:textId="77777777">
        <w:trPr>
          <w:trHeight w:val="372"/>
        </w:trPr>
        <w:tc>
          <w:tcPr>
            <w:tcW w:w="4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C551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0-5000€ </w:t>
            </w:r>
          </w:p>
        </w:tc>
        <w:tc>
          <w:tcPr>
            <w:tcW w:w="44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5697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</w:tr>
      <w:tr w:rsidR="00F339E2" w14:paraId="49A3BD0D" w14:textId="77777777">
        <w:trPr>
          <w:trHeight w:val="31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21F80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5001-15000€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5C4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</w:tr>
      <w:tr w:rsidR="00F339E2" w14:paraId="530EF31E" w14:textId="77777777">
        <w:trPr>
          <w:trHeight w:val="31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86A79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15001-30000€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C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7A20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</w:tr>
      <w:tr w:rsidR="00F339E2" w14:paraId="7297DD3C" w14:textId="77777777">
        <w:trPr>
          <w:trHeight w:val="312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A966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&gt;30001€</w:t>
            </w:r>
          </w:p>
        </w:tc>
        <w:tc>
          <w:tcPr>
            <w:tcW w:w="44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E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B6A7" w14:textId="77777777" w:rsidR="00F339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  <w:tab w:val="left" w:pos="43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</w:tr>
    </w:tbl>
    <w:p w14:paraId="470F4C52" w14:textId="77777777" w:rsidR="00F339E2" w:rsidRDefault="00F339E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Verdana" w:eastAsia="Verdana" w:hAnsi="Verdana" w:cs="Verdana"/>
          <w:sz w:val="22"/>
          <w:szCs w:val="22"/>
        </w:rPr>
      </w:pPr>
    </w:p>
    <w:p w14:paraId="30EFB3A4" w14:textId="77777777" w:rsidR="00F339E2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6CB69D9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** Al netto del 10% dei fondi raccolti che andrà a finanziare attività o progetti scelti dall’Assemblea dei Delegati.</w:t>
      </w:r>
    </w:p>
    <w:p w14:paraId="74A8B0C6" w14:textId="77777777" w:rsidR="00F339E2" w:rsidRPr="004F6EE7" w:rsidRDefault="00F33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14:paraId="0692A161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REGOLAMENTO DEL BANDO</w:t>
      </w:r>
    </w:p>
    <w:p w14:paraId="4245CD0C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>Ogni soggetto può presentare una singola proposta progettuale. La valutazione avverrà sulla base dei criteri precedentemente indicati e i progetti presentati saranno resi pubblici e potranno essere pubblicati nel sito</w:t>
      </w:r>
      <w:hyperlink r:id="rId8">
        <w:r w:rsidRPr="004F6EE7">
          <w:rPr>
            <w:rFonts w:ascii="Verdana" w:eastAsia="Verdana" w:hAnsi="Verdana" w:cs="Verdana"/>
            <w:sz w:val="22"/>
            <w:szCs w:val="22"/>
            <w:lang w:val="it-IT"/>
          </w:rPr>
          <w:t xml:space="preserve"> </w:t>
        </w:r>
      </w:hyperlink>
      <w:hyperlink r:id="rId9">
        <w:r w:rsidRPr="004F6EE7">
          <w:rPr>
            <w:rFonts w:ascii="Verdana" w:eastAsia="Verdana" w:hAnsi="Verdana" w:cs="Verdana"/>
            <w:color w:val="0000FF"/>
            <w:sz w:val="22"/>
            <w:szCs w:val="22"/>
            <w:u w:val="single"/>
            <w:lang w:val="it-IT"/>
          </w:rPr>
          <w:t>www.socialday.org</w:t>
        </w:r>
      </w:hyperlink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. 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br/>
      </w:r>
    </w:p>
    <w:p w14:paraId="0AD811CA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I contributi saranno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erogati al 100% entro il 30 settembre 2023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>.</w:t>
      </w:r>
    </w:p>
    <w:p w14:paraId="1E2F305A" w14:textId="77777777" w:rsidR="00F339E2" w:rsidRPr="004F6EE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La relazione sintetica delle attività realizzate e la documentazione completa comprovante le reali spese sostenute grazie ai contributi concessi vanno inviate </w:t>
      </w:r>
      <w:r w:rsidRPr="004F6EE7">
        <w:rPr>
          <w:rFonts w:ascii="Verdana" w:eastAsia="Verdana" w:hAnsi="Verdana" w:cs="Verdana"/>
          <w:b/>
          <w:sz w:val="22"/>
          <w:szCs w:val="22"/>
          <w:lang w:val="it-IT"/>
        </w:rPr>
        <w:t>entro 30 giorni dalla conclusione</w:t>
      </w:r>
      <w:r w:rsidRPr="004F6EE7">
        <w:rPr>
          <w:rFonts w:ascii="Verdana" w:eastAsia="Verdana" w:hAnsi="Verdana" w:cs="Verdana"/>
          <w:sz w:val="22"/>
          <w:szCs w:val="22"/>
          <w:lang w:val="it-IT"/>
        </w:rPr>
        <w:t xml:space="preserve"> del progetto.</w:t>
      </w:r>
    </w:p>
    <w:sectPr w:rsidR="00F339E2" w:rsidRPr="004F6EE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C076" w14:textId="77777777" w:rsidR="005D6B89" w:rsidRDefault="005D6B89">
      <w:r>
        <w:separator/>
      </w:r>
    </w:p>
  </w:endnote>
  <w:endnote w:type="continuationSeparator" w:id="0">
    <w:p w14:paraId="745A178B" w14:textId="77777777" w:rsidR="005D6B89" w:rsidRDefault="005D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7FEE" w14:textId="77777777" w:rsidR="00F339E2" w:rsidRDefault="00F339E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5F1D" w14:textId="77777777" w:rsidR="005D6B89" w:rsidRDefault="005D6B89">
      <w:r>
        <w:separator/>
      </w:r>
    </w:p>
  </w:footnote>
  <w:footnote w:type="continuationSeparator" w:id="0">
    <w:p w14:paraId="0603220A" w14:textId="77777777" w:rsidR="005D6B89" w:rsidRDefault="005D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43A9" w14:textId="77777777" w:rsidR="00F339E2" w:rsidRDefault="00000000">
    <w:pPr>
      <w:pBdr>
        <w:top w:val="nil"/>
        <w:left w:val="nil"/>
        <w:bottom w:val="nil"/>
        <w:right w:val="nil"/>
        <w:between w:val="nil"/>
      </w:pBdr>
      <w:spacing w:after="160" w:line="276" w:lineRule="auto"/>
      <w:jc w:val="right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 xml:space="preserve"> </w:t>
    </w:r>
    <w:r>
      <w:rPr>
        <w:rFonts w:eastAsia="Times New Roman" w:cs="Times New Roman"/>
        <w:b/>
        <w:noProof/>
        <w:sz w:val="14"/>
        <w:szCs w:val="14"/>
      </w:rPr>
      <w:drawing>
        <wp:inline distT="0" distB="0" distL="0" distR="0" wp14:anchorId="0828781E" wp14:editId="1394CC7A">
          <wp:extent cx="1655437" cy="743258"/>
          <wp:effectExtent l="0" t="0" r="0" b="0"/>
          <wp:docPr id="1073741827" name="image1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2.png"/>
                  <pic:cNvPicPr preferRelativeResize="0"/>
                </pic:nvPicPr>
                <pic:blipFill>
                  <a:blip r:embed="rId1">
                    <a:alphaModFix amt="4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37" cy="74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9E52EF" w14:textId="77777777" w:rsidR="00F339E2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52"/>
    <w:multiLevelType w:val="multilevel"/>
    <w:tmpl w:val="659479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608" w:hanging="527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8" w:hanging="528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8" w:hanging="528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DED3F82"/>
    <w:multiLevelType w:val="multilevel"/>
    <w:tmpl w:val="23562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E66E9"/>
    <w:multiLevelType w:val="multilevel"/>
    <w:tmpl w:val="9AA6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2A2E01"/>
    <w:multiLevelType w:val="multilevel"/>
    <w:tmpl w:val="342AA0B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608" w:hanging="52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32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48" w:hanging="528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76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48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208" w:hanging="528"/>
      </w:pPr>
      <w:rPr>
        <w:rFonts w:ascii="Verdana" w:eastAsia="Verdana" w:hAnsi="Verdana" w:cs="Verdana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92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648" w:hanging="52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D8977E8"/>
    <w:multiLevelType w:val="multilevel"/>
    <w:tmpl w:val="BE30ABC0"/>
    <w:lvl w:ilvl="0">
      <w:start w:val="1"/>
      <w:numFmt w:val="decimal"/>
      <w:lvlText w:val="%1."/>
      <w:lvlJc w:val="left"/>
      <w:pPr>
        <w:ind w:left="213" w:hanging="21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D8234FA"/>
    <w:multiLevelType w:val="multilevel"/>
    <w:tmpl w:val="1DC44718"/>
    <w:lvl w:ilvl="0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FEB23D1"/>
    <w:multiLevelType w:val="multilevel"/>
    <w:tmpl w:val="71182BB4"/>
    <w:lvl w:ilvl="0">
      <w:start w:val="1"/>
      <w:numFmt w:val="upperLetter"/>
      <w:lvlText w:val="%1."/>
      <w:lvlJc w:val="left"/>
      <w:pPr>
        <w:ind w:left="289" w:hanging="2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289" w:hanging="28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289" w:hanging="2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3289" w:hanging="2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4289" w:hanging="2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5289" w:hanging="2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6289" w:hanging="2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7289" w:hanging="2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8289" w:hanging="289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272447917">
    <w:abstractNumId w:val="4"/>
  </w:num>
  <w:num w:numId="2" w16cid:durableId="1910992022">
    <w:abstractNumId w:val="6"/>
  </w:num>
  <w:num w:numId="3" w16cid:durableId="2121796696">
    <w:abstractNumId w:val="3"/>
  </w:num>
  <w:num w:numId="4" w16cid:durableId="850215415">
    <w:abstractNumId w:val="0"/>
  </w:num>
  <w:num w:numId="5" w16cid:durableId="562449036">
    <w:abstractNumId w:val="1"/>
  </w:num>
  <w:num w:numId="6" w16cid:durableId="840583910">
    <w:abstractNumId w:val="5"/>
  </w:num>
  <w:num w:numId="7" w16cid:durableId="1909920914">
    <w:abstractNumId w:val="2"/>
  </w:num>
  <w:num w:numId="8" w16cid:durableId="1616860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E2"/>
    <w:rsid w:val="002813ED"/>
    <w:rsid w:val="004F6EE7"/>
    <w:rsid w:val="005D6B89"/>
    <w:rsid w:val="009C2FCF"/>
    <w:rsid w:val="00A82FD1"/>
    <w:rsid w:val="00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3E72F"/>
  <w15:docId w15:val="{4A5BFC91-AD16-7546-B5B8-62829AD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A"/>
    <w:uiPriority w:val="10"/>
    <w:qFormat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rFonts w:ascii="Verdana" w:hAnsi="Verdana"/>
      <w:lang w:val="it-IT"/>
    </w:rPr>
  </w:style>
  <w:style w:type="numbering" w:customStyle="1" w:styleId="Puntielenco">
    <w:name w:val="Punti elenco"/>
  </w:style>
  <w:style w:type="numbering" w:customStyle="1" w:styleId="Numerato">
    <w:name w:val="Numerato"/>
  </w:style>
  <w:style w:type="numbering" w:customStyle="1" w:styleId="Conlettere">
    <w:name w:val="Con lettere"/>
  </w:style>
  <w:style w:type="numbering" w:customStyle="1" w:styleId="Stileimportato1">
    <w:name w:val="Stile importato 1"/>
  </w:style>
  <w:style w:type="character" w:customStyle="1" w:styleId="NessunoA">
    <w:name w:val="Nessuno A"/>
    <w:rPr>
      <w:lang w:val="it-IT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Verdana" w:eastAsia="Verdana" w:hAnsi="Verdana" w:cs="Verdana"/>
      <w:outline w:val="0"/>
      <w:color w:val="0000FF"/>
      <w:u w:val="single" w:color="0000FF"/>
    </w:rPr>
  </w:style>
  <w:style w:type="numbering" w:customStyle="1" w:styleId="Stileimportato2">
    <w:name w:val="Stile importato 2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da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CL6kvRNeSpe+oqm1amOk1SPgw==">AMUW2mXoDZLc4Uw9w5oT9HDi4A6zEyc8kI/ZSAtsWofrUwOuml13RGr8ZyhiHwA0hqg5QLmb2hesg/iEmA6G4I3Tlt94NB5FHjD1tW89Wz0azVLx39+mUCFoey8DCDstc2CgVgRyqFph+nOEVZYm7xCDVw/6cgM9xQ==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Farronato</cp:lastModifiedBy>
  <cp:revision>2</cp:revision>
  <dcterms:created xsi:type="dcterms:W3CDTF">2022-11-02T08:15:00Z</dcterms:created>
  <dcterms:modified xsi:type="dcterms:W3CDTF">2022-11-02T08:15:00Z</dcterms:modified>
</cp:coreProperties>
</file>